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74" w:rsidRDefault="002B2674" w:rsidP="00F26C49">
      <w:pPr>
        <w:ind w:left="4956"/>
        <w:jc w:val="center"/>
        <w:rPr>
          <w:b/>
        </w:rPr>
      </w:pPr>
      <w:r>
        <w:rPr>
          <w:b/>
        </w:rPr>
        <w:t>Załącznik nr 2 do Umowy o dofinansowanie</w:t>
      </w:r>
    </w:p>
    <w:p w:rsidR="002B2674" w:rsidRDefault="002B2674" w:rsidP="009B72E6">
      <w:pPr>
        <w:jc w:val="center"/>
        <w:rPr>
          <w:b/>
        </w:rPr>
      </w:pPr>
    </w:p>
    <w:p w:rsidR="00A07D30" w:rsidRDefault="000625B9" w:rsidP="009B72E6">
      <w:pPr>
        <w:jc w:val="center"/>
        <w:rPr>
          <w:b/>
        </w:rPr>
      </w:pPr>
      <w:r w:rsidRPr="009B72E6">
        <w:rPr>
          <w:b/>
        </w:rPr>
        <w:t xml:space="preserve">Wytyczne dla </w:t>
      </w:r>
      <w:r w:rsidR="009875DD">
        <w:rPr>
          <w:b/>
        </w:rPr>
        <w:t>gmin</w:t>
      </w:r>
      <w:r w:rsidRPr="009B72E6">
        <w:rPr>
          <w:b/>
        </w:rPr>
        <w:t xml:space="preserve"> </w:t>
      </w:r>
    </w:p>
    <w:p w:rsidR="00EC4CF5" w:rsidRDefault="000625B9" w:rsidP="009B72E6">
      <w:pPr>
        <w:jc w:val="center"/>
        <w:rPr>
          <w:b/>
        </w:rPr>
      </w:pPr>
      <w:r w:rsidRPr="009B72E6">
        <w:rPr>
          <w:b/>
        </w:rPr>
        <w:t xml:space="preserve">dotyczące przygotowania </w:t>
      </w:r>
      <w:r w:rsidR="00A07D30">
        <w:rPr>
          <w:b/>
        </w:rPr>
        <w:t xml:space="preserve">naboru wniosków oraz </w:t>
      </w:r>
      <w:r w:rsidR="00DB13ED">
        <w:rPr>
          <w:b/>
        </w:rPr>
        <w:t xml:space="preserve">rozliczania </w:t>
      </w:r>
      <w:r w:rsidRPr="009B72E6">
        <w:rPr>
          <w:b/>
        </w:rPr>
        <w:t>um</w:t>
      </w:r>
      <w:r w:rsidR="00527A48">
        <w:rPr>
          <w:b/>
        </w:rPr>
        <w:t>ó</w:t>
      </w:r>
      <w:r w:rsidRPr="009B72E6">
        <w:rPr>
          <w:b/>
        </w:rPr>
        <w:t xml:space="preserve">w </w:t>
      </w:r>
      <w:r w:rsidR="00CB3C64">
        <w:rPr>
          <w:b/>
        </w:rPr>
        <w:t>o dofinansowanie</w:t>
      </w:r>
      <w:r w:rsidR="00A07D30">
        <w:rPr>
          <w:b/>
        </w:rPr>
        <w:br/>
      </w:r>
      <w:r w:rsidRPr="009B72E6">
        <w:rPr>
          <w:b/>
        </w:rPr>
        <w:t xml:space="preserve">dla </w:t>
      </w:r>
      <w:r w:rsidR="00A07D30">
        <w:rPr>
          <w:b/>
        </w:rPr>
        <w:t xml:space="preserve">Beneficjentów </w:t>
      </w:r>
      <w:r w:rsidR="009875DD">
        <w:rPr>
          <w:b/>
        </w:rPr>
        <w:t>końcowych</w:t>
      </w:r>
      <w:r w:rsidRPr="009B72E6">
        <w:rPr>
          <w:b/>
        </w:rPr>
        <w:t xml:space="preserve"> </w:t>
      </w:r>
      <w:r w:rsidR="007F5558">
        <w:rPr>
          <w:b/>
        </w:rPr>
        <w:t>p</w:t>
      </w:r>
      <w:r w:rsidR="007F5558" w:rsidRPr="009B72E6">
        <w:rPr>
          <w:b/>
        </w:rPr>
        <w:t xml:space="preserve">rogramu </w:t>
      </w:r>
      <w:r w:rsidR="007F5558">
        <w:rPr>
          <w:b/>
        </w:rPr>
        <w:t xml:space="preserve">priorytetowego </w:t>
      </w:r>
      <w:r w:rsidRPr="009B72E6">
        <w:rPr>
          <w:b/>
        </w:rPr>
        <w:t>„</w:t>
      </w:r>
      <w:r w:rsidR="00C06EFD">
        <w:rPr>
          <w:b/>
        </w:rPr>
        <w:t>Ciepłe Mieszkanie</w:t>
      </w:r>
      <w:r w:rsidRPr="009B72E6">
        <w:rPr>
          <w:b/>
        </w:rPr>
        <w:t>”</w:t>
      </w:r>
    </w:p>
    <w:p w:rsidR="00BA7396" w:rsidRPr="009B72E6" w:rsidRDefault="00BA7396" w:rsidP="009B72E6">
      <w:pPr>
        <w:jc w:val="center"/>
        <w:rPr>
          <w:b/>
        </w:rPr>
      </w:pPr>
    </w:p>
    <w:p w:rsidR="0061790F" w:rsidRDefault="00C06EFD" w:rsidP="00CB3C64">
      <w:pPr>
        <w:pStyle w:val="Akapitzlist"/>
        <w:numPr>
          <w:ilvl w:val="0"/>
          <w:numId w:val="1"/>
        </w:numPr>
        <w:spacing w:before="120" w:after="0"/>
        <w:ind w:left="426" w:hanging="357"/>
        <w:contextualSpacing w:val="0"/>
        <w:jc w:val="both"/>
      </w:pPr>
      <w:r>
        <w:t xml:space="preserve">Gmina opracuje i opublikuje </w:t>
      </w:r>
      <w:r w:rsidR="0061790F">
        <w:t>dokumenty związane z</w:t>
      </w:r>
      <w:r w:rsidR="00FF0346">
        <w:t xml:space="preserve"> </w:t>
      </w:r>
      <w:r w:rsidR="0061790F">
        <w:t>nabor</w:t>
      </w:r>
      <w:r w:rsidR="00FF0346">
        <w:t>em</w:t>
      </w:r>
      <w:r w:rsidR="0061790F">
        <w:t xml:space="preserve"> </w:t>
      </w:r>
      <w:r w:rsidR="0061790F" w:rsidRPr="0061790F">
        <w:t xml:space="preserve">wniosków </w:t>
      </w:r>
      <w:r w:rsidR="00A07D30">
        <w:t>dla B</w:t>
      </w:r>
      <w:r w:rsidR="00A07D30" w:rsidRPr="0061790F">
        <w:t xml:space="preserve">eneficjentów </w:t>
      </w:r>
      <w:r w:rsidR="0061790F" w:rsidRPr="0061790F">
        <w:t>końcowych na realizację przedsięwzięć</w:t>
      </w:r>
      <w:r w:rsidR="00A07D30">
        <w:t xml:space="preserve"> w ramach programu</w:t>
      </w:r>
      <w:r w:rsidR="002505FA">
        <w:t xml:space="preserve"> priorytetowego</w:t>
      </w:r>
      <w:r w:rsidR="00A07D30">
        <w:t xml:space="preserve"> „Ciepłe Mieszkanie”</w:t>
      </w:r>
      <w:r w:rsidR="00F26167">
        <w:t xml:space="preserve"> zwane</w:t>
      </w:r>
      <w:r w:rsidR="000F3F4B">
        <w:t>go</w:t>
      </w:r>
      <w:r w:rsidR="00F26167">
        <w:t xml:space="preserve"> dalej: „Programem”</w:t>
      </w:r>
      <w:r w:rsidR="0061790F">
        <w:t>, w szczególności:</w:t>
      </w:r>
      <w:bookmarkStart w:id="0" w:name="_GoBack"/>
      <w:bookmarkEnd w:id="0"/>
    </w:p>
    <w:p w:rsidR="0061790F" w:rsidRDefault="00C06EFD" w:rsidP="00CB3C64">
      <w:pPr>
        <w:pStyle w:val="Akapitzlist"/>
        <w:numPr>
          <w:ilvl w:val="1"/>
          <w:numId w:val="1"/>
        </w:numPr>
        <w:ind w:left="993" w:hanging="412"/>
        <w:jc w:val="both"/>
      </w:pPr>
      <w:r>
        <w:t xml:space="preserve">regulamin naboru wniosków </w:t>
      </w:r>
      <w:r w:rsidRPr="00C06EFD">
        <w:t>określa</w:t>
      </w:r>
      <w:r>
        <w:t>jący</w:t>
      </w:r>
      <w:r w:rsidRPr="00C06EFD">
        <w:t xml:space="preserve"> sposób składania i rozpatrywania wniosków </w:t>
      </w:r>
      <w:r w:rsidR="00A07D30">
        <w:t xml:space="preserve">o dofinansowanie </w:t>
      </w:r>
      <w:r w:rsidRPr="00C06EFD">
        <w:t>złożonych w naborze</w:t>
      </w:r>
      <w:r w:rsidR="00A07D30">
        <w:t>,</w:t>
      </w:r>
      <w:r w:rsidRPr="00C06EFD">
        <w:t xml:space="preserve"> do momentu zawarcia umowy o dofinansowanie</w:t>
      </w:r>
      <w:r w:rsidR="00A07D30">
        <w:t>,</w:t>
      </w:r>
    </w:p>
    <w:p w:rsidR="00C06EFD" w:rsidRDefault="00C06EFD" w:rsidP="00CB3C64">
      <w:pPr>
        <w:pStyle w:val="Akapitzlist"/>
        <w:numPr>
          <w:ilvl w:val="1"/>
          <w:numId w:val="1"/>
        </w:numPr>
        <w:ind w:left="993" w:hanging="412"/>
        <w:jc w:val="both"/>
      </w:pPr>
      <w:r>
        <w:t xml:space="preserve">wzór wniosku o dofinansowanie dla </w:t>
      </w:r>
      <w:r w:rsidR="00A07D30">
        <w:t xml:space="preserve">Beneficjenta </w:t>
      </w:r>
      <w:r>
        <w:t>końcowego</w:t>
      </w:r>
      <w:r w:rsidR="00C340BD">
        <w:t xml:space="preserve"> wraz z instrukcją wypełniania</w:t>
      </w:r>
      <w:r w:rsidR="00A07D30">
        <w:t>,</w:t>
      </w:r>
    </w:p>
    <w:p w:rsidR="00C340BD" w:rsidRDefault="00C340BD" w:rsidP="00CB3C64">
      <w:pPr>
        <w:pStyle w:val="Akapitzlist"/>
        <w:numPr>
          <w:ilvl w:val="1"/>
          <w:numId w:val="1"/>
        </w:numPr>
        <w:ind w:left="993" w:hanging="412"/>
        <w:jc w:val="both"/>
      </w:pPr>
      <w:r>
        <w:t xml:space="preserve">wzór wniosku o płatność dla </w:t>
      </w:r>
      <w:r w:rsidR="00A07D30">
        <w:t xml:space="preserve">Beneficjenta </w:t>
      </w:r>
      <w:r>
        <w:t>końcowego wraz z instrukcją wypełniania</w:t>
      </w:r>
      <w:r w:rsidR="00A07D30">
        <w:t>,</w:t>
      </w:r>
    </w:p>
    <w:p w:rsidR="00C96613" w:rsidRDefault="00C96613" w:rsidP="00CB3C64">
      <w:pPr>
        <w:pStyle w:val="Akapitzlist"/>
        <w:numPr>
          <w:ilvl w:val="1"/>
          <w:numId w:val="1"/>
        </w:numPr>
        <w:ind w:left="993" w:hanging="412"/>
        <w:jc w:val="both"/>
      </w:pPr>
      <w:r>
        <w:t>wzór umowy o dofinansowanie przedsięwzięcia</w:t>
      </w:r>
      <w:r w:rsidR="00A07D30">
        <w:t>.</w:t>
      </w:r>
    </w:p>
    <w:p w:rsidR="00C06EFD" w:rsidRDefault="00C06EFD" w:rsidP="00CB3C64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  <w:jc w:val="both"/>
      </w:pPr>
      <w:r>
        <w:t>Gmina dokona weryfikacji złożonych wniosków</w:t>
      </w:r>
      <w:r w:rsidR="00A07D30">
        <w:t xml:space="preserve"> o dofinansowanie</w:t>
      </w:r>
      <w:r>
        <w:t xml:space="preserve"> pod kątem spełnienia kryteriów formalnych </w:t>
      </w:r>
      <w:r w:rsidR="00A07D30">
        <w:t>i </w:t>
      </w:r>
      <w:r>
        <w:t xml:space="preserve">merytorycznych określonych w regulaminie naboru wniosków </w:t>
      </w:r>
      <w:r w:rsidR="00A07D30">
        <w:t xml:space="preserve">oraz </w:t>
      </w:r>
      <w:r w:rsidR="00FF0346">
        <w:t>wymogów</w:t>
      </w:r>
      <w:r>
        <w:t xml:space="preserve"> </w:t>
      </w:r>
      <w:r w:rsidR="00F26167">
        <w:t>P</w:t>
      </w:r>
      <w:r w:rsidR="00A07D30">
        <w:t>rogramu</w:t>
      </w:r>
      <w:r>
        <w:t>.</w:t>
      </w:r>
    </w:p>
    <w:p w:rsidR="004A3130" w:rsidRDefault="004A3130" w:rsidP="00CB3C64">
      <w:pPr>
        <w:pStyle w:val="Akapitzlist"/>
        <w:numPr>
          <w:ilvl w:val="0"/>
          <w:numId w:val="1"/>
        </w:numPr>
        <w:spacing w:before="120" w:after="0"/>
        <w:ind w:left="426" w:hanging="357"/>
        <w:contextualSpacing w:val="0"/>
        <w:jc w:val="both"/>
      </w:pPr>
      <w:r>
        <w:t xml:space="preserve">Gmina zapewni złożenie przez </w:t>
      </w:r>
      <w:r w:rsidR="005F135F">
        <w:t xml:space="preserve">Beneficjenta </w:t>
      </w:r>
      <w:r>
        <w:t>końcowego oświadczeń zapewniających prawidłow</w:t>
      </w:r>
      <w:r w:rsidR="0089773F">
        <w:t>ą</w:t>
      </w:r>
      <w:r>
        <w:t xml:space="preserve"> realizację przedsięwzięcia, w szczególności:</w:t>
      </w:r>
    </w:p>
    <w:p w:rsidR="004A3130" w:rsidRDefault="003D52A2" w:rsidP="00CB3C64">
      <w:pPr>
        <w:pStyle w:val="Akapitzlist"/>
        <w:numPr>
          <w:ilvl w:val="0"/>
          <w:numId w:val="19"/>
        </w:numPr>
        <w:ind w:left="851"/>
        <w:jc w:val="both"/>
      </w:pPr>
      <w:r>
        <w:t xml:space="preserve">o </w:t>
      </w:r>
      <w:r w:rsidR="00F77731">
        <w:t xml:space="preserve">świadomości </w:t>
      </w:r>
      <w:r w:rsidR="004A3130" w:rsidRPr="004A3130">
        <w:t>odpowiedzialnoś</w:t>
      </w:r>
      <w:r w:rsidR="004A3130">
        <w:t>ci</w:t>
      </w:r>
      <w:r w:rsidR="004A3130" w:rsidRPr="004A3130">
        <w:t xml:space="preserve"> karn</w:t>
      </w:r>
      <w:r w:rsidR="004A3130">
        <w:t>ej</w:t>
      </w:r>
      <w:r w:rsidR="004A3130" w:rsidRPr="004A3130">
        <w:t>, w szczególności za złożenie podrobionego, przerobionego, poświadczającego nieprawdę albo nierzetelnego dokumentu albo złożenie nierzetelnego, pisemnego oświadczenia dotyczącego okoliczności mających istotne znaczenie dla uzyskania dofinansowania</w:t>
      </w:r>
      <w:r w:rsidR="00F77731">
        <w:t>, wynikającej z art. 297 ustawy z dnia 6 czerwca 1997 r. – Kodeks karny</w:t>
      </w:r>
      <w:r w:rsidR="005F135F">
        <w:t>;</w:t>
      </w:r>
    </w:p>
    <w:p w:rsidR="004A3130" w:rsidRDefault="00F77731" w:rsidP="00CB3C64">
      <w:pPr>
        <w:pStyle w:val="Akapitzlist"/>
        <w:numPr>
          <w:ilvl w:val="0"/>
          <w:numId w:val="19"/>
        </w:numPr>
        <w:ind w:left="851"/>
        <w:jc w:val="both"/>
      </w:pPr>
      <w:r>
        <w:t xml:space="preserve">o </w:t>
      </w:r>
      <w:r w:rsidR="004A3130" w:rsidRPr="004A3130">
        <w:t xml:space="preserve">zgodności rodzaju budynku z </w:t>
      </w:r>
      <w:r w:rsidR="005F135F">
        <w:t>P</w:t>
      </w:r>
      <w:r w:rsidR="005F135F" w:rsidRPr="004A3130">
        <w:t>rogramem</w:t>
      </w:r>
      <w:r w:rsidR="005F135F">
        <w:t>;</w:t>
      </w:r>
    </w:p>
    <w:p w:rsidR="00D51366" w:rsidRPr="00D51366" w:rsidRDefault="00F77731" w:rsidP="00A41777">
      <w:pPr>
        <w:pStyle w:val="Akapitzlist"/>
        <w:numPr>
          <w:ilvl w:val="0"/>
          <w:numId w:val="19"/>
        </w:numPr>
        <w:ind w:left="851"/>
        <w:jc w:val="both"/>
        <w:rPr>
          <w:rFonts w:cstheme="minorHAnsi"/>
        </w:rPr>
      </w:pPr>
      <w:r>
        <w:t xml:space="preserve">o akceptacji </w:t>
      </w:r>
      <w:r w:rsidR="00D34DAA" w:rsidRPr="004A3130">
        <w:t>możliwoś</w:t>
      </w:r>
      <w:r w:rsidR="00D34DAA">
        <w:t>ci</w:t>
      </w:r>
      <w:r w:rsidR="00D34DAA" w:rsidRPr="004A3130">
        <w:t xml:space="preserve"> </w:t>
      </w:r>
      <w:r w:rsidR="004A3130" w:rsidRPr="004A3130">
        <w:t>przeprowadzenia przez Narodowy Fundusz Ochrony Środowiska i</w:t>
      </w:r>
      <w:r w:rsidR="002505FA">
        <w:t> </w:t>
      </w:r>
      <w:r w:rsidR="004A3130" w:rsidRPr="004A3130">
        <w:t>Gospodarki Wodnej (NFOŚiGW), wojewódzki fundusz ochrony środowiska i gospodarki wodnej (</w:t>
      </w:r>
      <w:proofErr w:type="spellStart"/>
      <w:r w:rsidR="004A3130" w:rsidRPr="004A3130">
        <w:t>wfośigw</w:t>
      </w:r>
      <w:proofErr w:type="spellEnd"/>
      <w:r w:rsidR="004A3130" w:rsidRPr="004A3130">
        <w:t>) lub osoby/podmioty wskazane przez NFOŚiGW/</w:t>
      </w:r>
      <w:proofErr w:type="spellStart"/>
      <w:r w:rsidR="004A3130" w:rsidRPr="004A3130">
        <w:t>wfośigw</w:t>
      </w:r>
      <w:proofErr w:type="spellEnd"/>
      <w:r w:rsidR="004A3130" w:rsidRPr="004A3130">
        <w:t>, kontroli w trakcie realizacji przedsięwzięcia, a także w okresie trwałości przedsięwzięcia, w lokalu mieszkalnym objętym przedsięwzięciem</w:t>
      </w:r>
      <w:r>
        <w:t xml:space="preserve"> oraz dokumentów związanych z dofinansowaniem</w:t>
      </w:r>
      <w:r w:rsidR="005F135F">
        <w:t>;</w:t>
      </w:r>
      <w:r w:rsidR="00A41777" w:rsidDel="00A41777">
        <w:t xml:space="preserve"> </w:t>
      </w:r>
    </w:p>
    <w:p w:rsidR="0089773F" w:rsidRDefault="00F223FD" w:rsidP="00CB3C64">
      <w:pPr>
        <w:pStyle w:val="Akapitzlist"/>
        <w:numPr>
          <w:ilvl w:val="0"/>
          <w:numId w:val="19"/>
        </w:numPr>
        <w:ind w:left="851"/>
        <w:jc w:val="both"/>
      </w:pPr>
      <w:r>
        <w:t>o tym,</w:t>
      </w:r>
      <w:r w:rsidR="00C14F04">
        <w:t xml:space="preserve"> że łączna kwota </w:t>
      </w:r>
      <w:r w:rsidR="000F3F4B" w:rsidRPr="0089773F">
        <w:t>dofinansowani</w:t>
      </w:r>
      <w:r w:rsidR="000F3F4B">
        <w:t>a</w:t>
      </w:r>
      <w:r w:rsidR="000F3F4B" w:rsidRPr="0089773F">
        <w:t xml:space="preserve"> </w:t>
      </w:r>
      <w:r w:rsidR="0089773F" w:rsidRPr="0089773F">
        <w:t>realizowanego przedsięwzięcia</w:t>
      </w:r>
      <w:r w:rsidR="008C57AA">
        <w:t xml:space="preserve"> przez beneficjenta końcowego </w:t>
      </w:r>
      <w:r w:rsidR="0089773F" w:rsidRPr="0089773F">
        <w:t xml:space="preserve">w ramach Programu ze wszystkich środków </w:t>
      </w:r>
      <w:r w:rsidR="008063F1" w:rsidRPr="0089773F">
        <w:t xml:space="preserve">publicznych </w:t>
      </w:r>
      <w:r w:rsidR="008063F1">
        <w:t>nie</w:t>
      </w:r>
      <w:r w:rsidR="0089773F">
        <w:t xml:space="preserve"> przekracza</w:t>
      </w:r>
      <w:r w:rsidR="0089773F" w:rsidRPr="0089773F">
        <w:t xml:space="preserve"> 100% kosztów kwalifikowanych przedsięwzięcia</w:t>
      </w:r>
      <w:r w:rsidR="005F135F">
        <w:t>;</w:t>
      </w:r>
    </w:p>
    <w:p w:rsidR="00C96613" w:rsidRDefault="00F223FD" w:rsidP="00CB3C64">
      <w:pPr>
        <w:pStyle w:val="Akapitzlist"/>
        <w:numPr>
          <w:ilvl w:val="0"/>
          <w:numId w:val="19"/>
        </w:numPr>
        <w:ind w:left="851"/>
        <w:jc w:val="both"/>
      </w:pPr>
      <w:r>
        <w:t xml:space="preserve">o tym, </w:t>
      </w:r>
      <w:r w:rsidR="00C14F04">
        <w:t xml:space="preserve">że </w:t>
      </w:r>
      <w:r w:rsidR="000F3F4B">
        <w:t xml:space="preserve">Beneficjent </w:t>
      </w:r>
      <w:r w:rsidR="00C14F04">
        <w:t>końcowy nie</w:t>
      </w:r>
      <w:r w:rsidR="00E25C87">
        <w:t xml:space="preserve"> </w:t>
      </w:r>
      <w:r w:rsidR="00C96613">
        <w:t>otrzyma</w:t>
      </w:r>
      <w:r w:rsidR="00C14F04">
        <w:t>ł</w:t>
      </w:r>
      <w:r w:rsidR="00E25C87">
        <w:t xml:space="preserve"> na przedsięwzięcie </w:t>
      </w:r>
      <w:r w:rsidR="00C96613">
        <w:t xml:space="preserve">dofinansowania w ramach programów NFOŚiGW: </w:t>
      </w:r>
    </w:p>
    <w:p w:rsidR="00C96613" w:rsidRDefault="00C96613" w:rsidP="00CB3C64">
      <w:pPr>
        <w:pStyle w:val="Akapitzlist"/>
        <w:numPr>
          <w:ilvl w:val="0"/>
          <w:numId w:val="20"/>
        </w:numPr>
        <w:ind w:left="1134"/>
        <w:jc w:val="both"/>
      </w:pPr>
      <w:r>
        <w:t>Poprawa jakości powietrza w najbardziej zanieczyszczonych gminach – pilotaż ;</w:t>
      </w:r>
    </w:p>
    <w:p w:rsidR="00C96613" w:rsidRDefault="00C96613" w:rsidP="00CB3C64">
      <w:pPr>
        <w:pStyle w:val="Akapitzlist"/>
        <w:numPr>
          <w:ilvl w:val="0"/>
          <w:numId w:val="20"/>
        </w:numPr>
        <w:ind w:left="1134"/>
        <w:jc w:val="both"/>
      </w:pPr>
      <w:r>
        <w:t>Poprawa jakości powietrza poprzez wymianę źródeł ciepła w budynkach wielorodzinnych – pilotaż na terenie województwa zachodniopomorskiego;</w:t>
      </w:r>
    </w:p>
    <w:p w:rsidR="00C96613" w:rsidRDefault="00C96613" w:rsidP="00CB3C64">
      <w:pPr>
        <w:pStyle w:val="Akapitzlist"/>
        <w:numPr>
          <w:ilvl w:val="0"/>
          <w:numId w:val="20"/>
        </w:numPr>
        <w:ind w:left="1134"/>
        <w:jc w:val="both"/>
      </w:pPr>
      <w:r>
        <w:t xml:space="preserve">Poprawa jakości powietrza poprzez wymianę źródeł ciepła w budynkach wielorodzinnych </w:t>
      </w:r>
      <w:r w:rsidR="00BE3CCE">
        <w:t>–</w:t>
      </w:r>
      <w:r>
        <w:t xml:space="preserve"> pilotaż na terenie województwa dolnośląskiego</w:t>
      </w:r>
      <w:r w:rsidR="00CC497E">
        <w:t>;</w:t>
      </w:r>
    </w:p>
    <w:p w:rsidR="0089773F" w:rsidRDefault="00C14F04" w:rsidP="00CB3C64">
      <w:pPr>
        <w:pStyle w:val="Akapitzlist"/>
        <w:numPr>
          <w:ilvl w:val="0"/>
          <w:numId w:val="19"/>
        </w:numPr>
        <w:ind w:left="851"/>
        <w:jc w:val="both"/>
      </w:pPr>
      <w:r>
        <w:t xml:space="preserve">o </w:t>
      </w:r>
      <w:r w:rsidR="00E25C87">
        <w:t xml:space="preserve">świadomości konieczności realizacji przedsięwzięcia zgodnie </w:t>
      </w:r>
      <w:r w:rsidR="0089773F" w:rsidRPr="0089773F">
        <w:t>z przepisami prawa budowlanego</w:t>
      </w:r>
      <w:r w:rsidR="00CC497E">
        <w:t>;</w:t>
      </w:r>
    </w:p>
    <w:p w:rsidR="00992F63" w:rsidRPr="00992F63" w:rsidRDefault="00F223FD" w:rsidP="00CB3C64">
      <w:pPr>
        <w:pStyle w:val="Akapitzlist"/>
        <w:numPr>
          <w:ilvl w:val="0"/>
          <w:numId w:val="19"/>
        </w:numPr>
        <w:ind w:left="851"/>
        <w:jc w:val="both"/>
      </w:pPr>
      <w:r>
        <w:lastRenderedPageBreak/>
        <w:t xml:space="preserve">o posiadaniu </w:t>
      </w:r>
      <w:r w:rsidR="00992F63" w:rsidRPr="00992F63">
        <w:t>uprawni</w:t>
      </w:r>
      <w:r w:rsidR="00992F63">
        <w:t>enia</w:t>
      </w:r>
      <w:r w:rsidR="00992F63" w:rsidRPr="00992F63">
        <w:t xml:space="preserve"> do dokonywania</w:t>
      </w:r>
      <w:r>
        <w:t xml:space="preserve">, </w:t>
      </w:r>
      <w:r w:rsidR="00992F63" w:rsidRPr="00992F63">
        <w:t xml:space="preserve">w lokalu </w:t>
      </w:r>
      <w:r w:rsidR="00E25C87" w:rsidRPr="00913D35">
        <w:t>mieszkalnym, w którym realizowane jest przedsięwzięcie</w:t>
      </w:r>
      <w:r>
        <w:t>,</w:t>
      </w:r>
      <w:r w:rsidR="00E25C87" w:rsidRPr="00992F63">
        <w:t xml:space="preserve"> </w:t>
      </w:r>
      <w:r w:rsidR="00E25C87">
        <w:t xml:space="preserve">czynności </w:t>
      </w:r>
      <w:r w:rsidR="00992F63" w:rsidRPr="00992F63">
        <w:t>obejmujących wnioskowane</w:t>
      </w:r>
      <w:r w:rsidR="00992F63">
        <w:t xml:space="preserve"> </w:t>
      </w:r>
      <w:r w:rsidR="00992F63" w:rsidRPr="00992F63">
        <w:t xml:space="preserve">przedsięwzięcie, </w:t>
      </w:r>
      <w:r w:rsidR="00CB3C64" w:rsidRPr="00992F63">
        <w:t>a</w:t>
      </w:r>
      <w:r w:rsidR="00CB3C64">
        <w:t> </w:t>
      </w:r>
      <w:r w:rsidR="00992F63" w:rsidRPr="00992F63">
        <w:t xml:space="preserve">jeśli prace będą realizowane poza lokalem, </w:t>
      </w:r>
      <w:r w:rsidR="00992F63">
        <w:t xml:space="preserve">zobowiązania się do </w:t>
      </w:r>
      <w:r w:rsidR="00992F63" w:rsidRPr="00992F63">
        <w:t>uzyska</w:t>
      </w:r>
      <w:r w:rsidR="00992F63">
        <w:t>nia</w:t>
      </w:r>
      <w:r w:rsidR="00992F63" w:rsidRPr="00992F63">
        <w:t xml:space="preserve"> odpowiednie</w:t>
      </w:r>
      <w:r w:rsidR="00992F63">
        <w:t>j</w:t>
      </w:r>
      <w:r w:rsidR="00992F63" w:rsidRPr="00992F63">
        <w:t xml:space="preserve"> zgody</w:t>
      </w:r>
      <w:r w:rsidR="00CC497E">
        <w:t>;</w:t>
      </w:r>
    </w:p>
    <w:p w:rsidR="00C96613" w:rsidRPr="00C96613" w:rsidRDefault="00F223FD" w:rsidP="00C70BC0">
      <w:pPr>
        <w:pStyle w:val="Akapitzlist"/>
        <w:numPr>
          <w:ilvl w:val="0"/>
          <w:numId w:val="19"/>
        </w:numPr>
        <w:ind w:left="851"/>
        <w:jc w:val="both"/>
      </w:pPr>
      <w:r>
        <w:t>o tym</w:t>
      </w:r>
      <w:r w:rsidR="00C96613">
        <w:t>, że w o</w:t>
      </w:r>
      <w:r w:rsidR="00C96613" w:rsidRPr="00C96613">
        <w:t>kres</w:t>
      </w:r>
      <w:r w:rsidR="00C96613">
        <w:t>ie</w:t>
      </w:r>
      <w:r w:rsidR="00C96613" w:rsidRPr="00C96613">
        <w:t xml:space="preserve"> trwałości wynos</w:t>
      </w:r>
      <w:r w:rsidR="00C96613">
        <w:t>zącym</w:t>
      </w:r>
      <w:r w:rsidR="00C96613" w:rsidRPr="00C96613">
        <w:t xml:space="preserve"> 5 lat od daty zakończenia przedsięwzięcia</w:t>
      </w:r>
      <w:r w:rsidR="00C96613">
        <w:t>,</w:t>
      </w:r>
      <w:r w:rsidR="00C96613" w:rsidRPr="00C96613">
        <w:t xml:space="preserve"> </w:t>
      </w:r>
      <w:r w:rsidR="000F3F4B">
        <w:t>Beneficje</w:t>
      </w:r>
      <w:r w:rsidR="00C96613" w:rsidRPr="00C96613">
        <w:t xml:space="preserve">nt końcowy nie </w:t>
      </w:r>
      <w:r w:rsidR="0017235D">
        <w:t xml:space="preserve">dokona </w:t>
      </w:r>
      <w:r w:rsidR="00C96613" w:rsidRPr="00C96613">
        <w:t>zmi</w:t>
      </w:r>
      <w:r w:rsidR="0017235D">
        <w:t xml:space="preserve">any </w:t>
      </w:r>
      <w:r w:rsidR="00C96613" w:rsidRPr="00C96613">
        <w:t>przeznaczenia lokalu</w:t>
      </w:r>
      <w:r w:rsidR="0017235D">
        <w:t>, którego dotyczy wniosek o</w:t>
      </w:r>
      <w:r w:rsidR="00BE3CCE">
        <w:t> </w:t>
      </w:r>
      <w:r w:rsidR="0017235D">
        <w:t>dofinansowanie</w:t>
      </w:r>
      <w:r w:rsidR="00C96613" w:rsidRPr="00C96613">
        <w:t xml:space="preserve"> </w:t>
      </w:r>
      <w:r w:rsidR="00CC497E" w:rsidRPr="00C96613">
        <w:t>z</w:t>
      </w:r>
      <w:r w:rsidR="00CC497E">
        <w:t> </w:t>
      </w:r>
      <w:r w:rsidR="00C96613" w:rsidRPr="00C96613">
        <w:t>mieszkalnego na inny, nie zdemont</w:t>
      </w:r>
      <w:r w:rsidR="0017235D">
        <w:t>uje</w:t>
      </w:r>
      <w:r w:rsidR="00C96613" w:rsidRPr="00C96613">
        <w:t xml:space="preserve"> urządzeń, instalacji oraz wyrobów budowlanych zakupionych i zainstalowanych </w:t>
      </w:r>
      <w:r w:rsidR="00326D00" w:rsidRPr="00326D00">
        <w:t xml:space="preserve">w ramach dofinansowanego </w:t>
      </w:r>
      <w:r w:rsidR="00C96613" w:rsidRPr="00C96613">
        <w:t xml:space="preserve">przedsięwzięcia, </w:t>
      </w:r>
      <w:r w:rsidR="00BA7396" w:rsidRPr="00C96613">
        <w:t>a</w:t>
      </w:r>
      <w:r w:rsidR="00BA7396">
        <w:t> </w:t>
      </w:r>
      <w:r w:rsidR="00C96613" w:rsidRPr="00C96613">
        <w:t>także nie zainstal</w:t>
      </w:r>
      <w:r w:rsidR="0017235D">
        <w:t>uje</w:t>
      </w:r>
      <w:r w:rsidR="00C96613" w:rsidRPr="00C96613">
        <w:t xml:space="preserve"> dodatkowych źródeł ciepła, </w:t>
      </w:r>
      <w:r w:rsidR="008063F1" w:rsidRPr="00C96613">
        <w:t>niespełniających</w:t>
      </w:r>
      <w:r w:rsidR="00C96613" w:rsidRPr="00C96613">
        <w:t xml:space="preserve"> warunków Programu </w:t>
      </w:r>
      <w:r w:rsidR="00326D00" w:rsidRPr="00C96613">
        <w:t>i</w:t>
      </w:r>
      <w:r w:rsidR="00326D00">
        <w:t> </w:t>
      </w:r>
      <w:r w:rsidR="00C96613" w:rsidRPr="00C96613">
        <w:t>wymagań technicznych określonych w Załączniku nr 1 do Programu</w:t>
      </w:r>
    </w:p>
    <w:p w:rsidR="00C06EFD" w:rsidRDefault="00C06EFD" w:rsidP="00564F95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  <w:jc w:val="both"/>
      </w:pPr>
      <w:r>
        <w:t>Gmina</w:t>
      </w:r>
      <w:r w:rsidR="00E45074">
        <w:t xml:space="preserve"> ponosi odpowiedzialność za</w:t>
      </w:r>
      <w:r>
        <w:t xml:space="preserve"> weryfik</w:t>
      </w:r>
      <w:r w:rsidR="00E45074">
        <w:t>ację</w:t>
      </w:r>
      <w:r w:rsidR="0017235D">
        <w:t xml:space="preserve">, że </w:t>
      </w:r>
      <w:r w:rsidR="00E45074">
        <w:t>Beneficjent</w:t>
      </w:r>
      <w:r w:rsidR="00CC497E">
        <w:t xml:space="preserve"> </w:t>
      </w:r>
      <w:r>
        <w:t>końcow</w:t>
      </w:r>
      <w:r w:rsidR="00E45074">
        <w:t>y</w:t>
      </w:r>
      <w:r w:rsidR="00DF4AFC">
        <w:t xml:space="preserve">, który złożył </w:t>
      </w:r>
      <w:r>
        <w:t>wniosek</w:t>
      </w:r>
      <w:r w:rsidR="00CC497E">
        <w:t xml:space="preserve"> o</w:t>
      </w:r>
      <w:r w:rsidR="008050C4">
        <w:t> </w:t>
      </w:r>
      <w:r w:rsidR="0017235D">
        <w:t>dofinansowanie</w:t>
      </w:r>
      <w:r w:rsidR="00F04D37" w:rsidRPr="00F04D37">
        <w:t xml:space="preserve"> </w:t>
      </w:r>
      <w:r w:rsidR="0017235D">
        <w:t>na</w:t>
      </w:r>
      <w:r w:rsidR="00F04D37" w:rsidRPr="00F04D37">
        <w:t xml:space="preserve"> lokal mieszkal</w:t>
      </w:r>
      <w:r w:rsidR="00F223FD">
        <w:t>ny</w:t>
      </w:r>
      <w:r w:rsidR="00F04D37" w:rsidRPr="00F04D37">
        <w:t>, znajdując</w:t>
      </w:r>
      <w:r w:rsidR="00F223FD">
        <w:t>y</w:t>
      </w:r>
      <w:r w:rsidR="00F04D37" w:rsidRPr="00F04D37">
        <w:t xml:space="preserve"> się w budynku mieszkalnym wielorodzinnym</w:t>
      </w:r>
      <w:r w:rsidR="00F04D37" w:rsidRPr="00F04D37" w:rsidDel="00F04D37">
        <w:t xml:space="preserve"> </w:t>
      </w:r>
      <w:r w:rsidR="00F223FD">
        <w:t xml:space="preserve">spełnia </w:t>
      </w:r>
      <w:r w:rsidR="00DF4AFC">
        <w:t>warunki</w:t>
      </w:r>
      <w:r w:rsidR="00F223FD">
        <w:t xml:space="preserve"> Programu </w:t>
      </w:r>
      <w:r w:rsidR="002757D2">
        <w:t xml:space="preserve">i </w:t>
      </w:r>
      <w:r w:rsidR="00913D35">
        <w:t xml:space="preserve">innych </w:t>
      </w:r>
      <w:r w:rsidR="00B05E3A">
        <w:t xml:space="preserve">wymagań </w:t>
      </w:r>
      <w:r w:rsidR="00913D35">
        <w:t xml:space="preserve">wskazanych w dokumentacji </w:t>
      </w:r>
      <w:r w:rsidR="007F5558">
        <w:t>Program</w:t>
      </w:r>
      <w:r w:rsidR="00913D35">
        <w:t>u</w:t>
      </w:r>
      <w:r w:rsidR="00F223FD">
        <w:t>, w tym:</w:t>
      </w:r>
    </w:p>
    <w:p w:rsidR="00913D35" w:rsidRDefault="00E45074" w:rsidP="00113C9E">
      <w:pPr>
        <w:pStyle w:val="Akapitzlist"/>
        <w:numPr>
          <w:ilvl w:val="0"/>
          <w:numId w:val="13"/>
        </w:numPr>
        <w:ind w:left="851"/>
        <w:jc w:val="both"/>
      </w:pPr>
      <w:r>
        <w:t>posiada z</w:t>
      </w:r>
      <w:r w:rsidR="00913D35">
        <w:t xml:space="preserve">godę na realizację przedsięwzięcia wyrażoną przez </w:t>
      </w:r>
      <w:r>
        <w:t xml:space="preserve">wszystkich </w:t>
      </w:r>
      <w:r w:rsidR="00913D35">
        <w:t>współwłaścicieli lokalu</w:t>
      </w:r>
      <w:r w:rsidR="008050C4" w:rsidRPr="008050C4">
        <w:t xml:space="preserve"> lub </w:t>
      </w:r>
      <w:r w:rsidR="00DF4AFC">
        <w:t xml:space="preserve">wszystkich </w:t>
      </w:r>
      <w:r w:rsidR="008050C4" w:rsidRPr="008050C4">
        <w:t>uprawnionych z ograniczonego prawa rzeczowego</w:t>
      </w:r>
      <w:r w:rsidR="008050C4">
        <w:t>;</w:t>
      </w:r>
    </w:p>
    <w:p w:rsidR="00913D35" w:rsidRDefault="00DF4AFC" w:rsidP="00113C9E">
      <w:pPr>
        <w:pStyle w:val="Akapitzlist"/>
        <w:numPr>
          <w:ilvl w:val="0"/>
          <w:numId w:val="13"/>
        </w:numPr>
        <w:ind w:left="851"/>
        <w:jc w:val="both"/>
      </w:pPr>
      <w:r>
        <w:t>jest uprawniony</w:t>
      </w:r>
      <w:r w:rsidR="00913D35">
        <w:t xml:space="preserve"> do wsparcia w ramach</w:t>
      </w:r>
      <w:r>
        <w:t xml:space="preserve"> odpowiednio</w:t>
      </w:r>
      <w:r w:rsidR="00913D35">
        <w:t xml:space="preserve"> Części </w:t>
      </w:r>
      <w:r w:rsidR="008050C4">
        <w:t xml:space="preserve">1), </w:t>
      </w:r>
      <w:r w:rsidR="00913D35">
        <w:t>2</w:t>
      </w:r>
      <w:r w:rsidR="008050C4">
        <w:t xml:space="preserve">) </w:t>
      </w:r>
      <w:r>
        <w:t xml:space="preserve">lub </w:t>
      </w:r>
      <w:r w:rsidR="008050C4">
        <w:t>3)</w:t>
      </w:r>
      <w:r w:rsidR="00913D35">
        <w:t xml:space="preserve"> </w:t>
      </w:r>
      <w:r w:rsidR="008050C4">
        <w:t>Programu</w:t>
      </w:r>
      <w:r w:rsidR="00EA3126">
        <w:t>,</w:t>
      </w:r>
      <w:r w:rsidR="008050C4">
        <w:t xml:space="preserve"> </w:t>
      </w:r>
      <w:r>
        <w:t>ponieważ spełnia wymogi dotyczące wysokości dochodu</w:t>
      </w:r>
      <w:r w:rsidR="00913D35">
        <w:t xml:space="preserve"> </w:t>
      </w:r>
      <w:r w:rsidR="008050C4">
        <w:t xml:space="preserve">Beneficjentów </w:t>
      </w:r>
      <w:r w:rsidR="00913D35">
        <w:t>końcowych</w:t>
      </w:r>
      <w:r w:rsidR="003B3C34">
        <w:t xml:space="preserve"> określon</w:t>
      </w:r>
      <w:r>
        <w:t xml:space="preserve">e </w:t>
      </w:r>
      <w:r w:rsidR="003B3C34">
        <w:t>w </w:t>
      </w:r>
      <w:r>
        <w:t>danej</w:t>
      </w:r>
      <w:r w:rsidR="003B3C34">
        <w:t xml:space="preserve"> części</w:t>
      </w:r>
      <w:r>
        <w:t xml:space="preserve"> </w:t>
      </w:r>
      <w:r w:rsidR="003B3C34">
        <w:t>Programu;</w:t>
      </w:r>
    </w:p>
    <w:p w:rsidR="00A41777" w:rsidRDefault="00A41777" w:rsidP="006B6016">
      <w:pPr>
        <w:pStyle w:val="Akapitzlist"/>
        <w:numPr>
          <w:ilvl w:val="0"/>
          <w:numId w:val="13"/>
        </w:numPr>
        <w:spacing w:after="0"/>
        <w:ind w:left="851" w:hanging="357"/>
        <w:jc w:val="both"/>
      </w:pPr>
      <w:r w:rsidRPr="00A41777">
        <w:t xml:space="preserve">Czy istnieją techniczne i ekonomiczne warunki przyłączenia do sieci ciepłowniczej i dostarczania ciepła z sieci ciepłowniczej dla budynku wielolokalowego, w którym znajduję się lokal, którego dotyczy wniosek lub jest on podłączony do sieci ciepłowniczej ? (Gmina sprawdza na podstawie, załączonej do wniosku osoby fizycznej decyzji przedsiębiorstwa ciepłowniczego dotyczącej warunków przyłączenia do sieci ciepłowniczej wydanej dla wspólnoty w okresie 12 miesięcy przed złożeniem wniosku o dofinansowanie lub pozyskuje informacje w tym zakresie bezpośrednio z przedsiębiorstwa ciepłowniczego. </w:t>
      </w:r>
      <w:r w:rsidRPr="00A41777">
        <w:rPr>
          <w:rFonts w:cstheme="minorHAnsi"/>
        </w:rPr>
        <w:t>Otrzymanie dofinansowania na zakup i montaż indywidulanego źródła ciepła w lokalu</w:t>
      </w:r>
      <w:r w:rsidRPr="00C70BC0">
        <w:rPr>
          <w:rFonts w:cstheme="minorHAnsi"/>
        </w:rPr>
        <w:t xml:space="preserve">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ciepłowniczej, w związku z powyższym gmina zobowiązuje się do analizy czy na terenie gminy zlokalizowana jest sieć ciepłownicza</w:t>
      </w:r>
    </w:p>
    <w:p w:rsidR="00913D35" w:rsidRPr="00913D35" w:rsidRDefault="00D40587" w:rsidP="00113C9E">
      <w:pPr>
        <w:pStyle w:val="Akapitzlist"/>
        <w:numPr>
          <w:ilvl w:val="0"/>
          <w:numId w:val="13"/>
        </w:numPr>
        <w:ind w:left="851"/>
        <w:jc w:val="both"/>
      </w:pPr>
      <w:r>
        <w:t xml:space="preserve">jeśli </w:t>
      </w:r>
      <w:r w:rsidR="00913D35" w:rsidRPr="00913D35">
        <w:t xml:space="preserve">w lokalu mieszkalnym, w którym realizowane jest przedsięwzięcie, </w:t>
      </w:r>
      <w:r>
        <w:t>p</w:t>
      </w:r>
      <w:r w:rsidRPr="00913D35">
        <w:t>rowadz</w:t>
      </w:r>
      <w:r>
        <w:t>ona jest</w:t>
      </w:r>
      <w:r w:rsidRPr="00913D35">
        <w:t xml:space="preserve"> </w:t>
      </w:r>
      <w:r>
        <w:t xml:space="preserve">działalność </w:t>
      </w:r>
      <w:r w:rsidRPr="00913D35">
        <w:t>gospodarcz</w:t>
      </w:r>
      <w:r>
        <w:t>a</w:t>
      </w:r>
      <w:r w:rsidRPr="00913D35">
        <w:t xml:space="preserve"> </w:t>
      </w:r>
      <w:r w:rsidR="00913D35" w:rsidRPr="00913D35">
        <w:t>rozumian</w:t>
      </w:r>
      <w:r>
        <w:t>a</w:t>
      </w:r>
      <w:r w:rsidR="00913D35" w:rsidRPr="00913D35">
        <w:t xml:space="preserve"> zgodni</w:t>
      </w:r>
      <w:r w:rsidR="00913D35">
        <w:t xml:space="preserve">e z unijnym prawem konkurencji – w tym przypadku </w:t>
      </w:r>
      <w:r w:rsidR="00913D35" w:rsidRPr="00913D35">
        <w:t xml:space="preserve">wysokość </w:t>
      </w:r>
      <w:r>
        <w:t xml:space="preserve">dofinansowania </w:t>
      </w:r>
      <w:r w:rsidR="00913D35" w:rsidRPr="00913D35">
        <w:t xml:space="preserve">jest pomniejszana proporcjonalnie do powierzchni zajmowanej </w:t>
      </w:r>
      <w:r w:rsidR="008050C4" w:rsidRPr="00913D35">
        <w:t>na</w:t>
      </w:r>
      <w:r w:rsidR="008050C4">
        <w:t> </w:t>
      </w:r>
      <w:r w:rsidR="00913D35" w:rsidRPr="00913D35">
        <w:t xml:space="preserve">prowadzenie działalności gospodarczej. W </w:t>
      </w:r>
      <w:r w:rsidR="008063F1" w:rsidRPr="00913D35">
        <w:t>przypadku, gdy</w:t>
      </w:r>
      <w:r w:rsidR="00913D35" w:rsidRPr="00913D35">
        <w:t xml:space="preserve"> działalność gospodarcza jest prowadzona na powierzchni całkowitej przekraczającej 30% </w:t>
      </w:r>
      <w:r w:rsidR="00C6797A">
        <w:t xml:space="preserve">powierzchni </w:t>
      </w:r>
      <w:r w:rsidR="00913D35" w:rsidRPr="00913D35">
        <w:t xml:space="preserve">lokalu mieszkalnego </w:t>
      </w:r>
      <w:r w:rsidR="008050C4" w:rsidRPr="00913D35">
        <w:t>w</w:t>
      </w:r>
      <w:r w:rsidR="008050C4">
        <w:t> </w:t>
      </w:r>
      <w:r w:rsidR="00913D35" w:rsidRPr="00913D35">
        <w:t>budynku wielorodzinnym, przedsięwzięcie nie kwalifikuje się do dofinansowania.</w:t>
      </w:r>
    </w:p>
    <w:p w:rsidR="00913D35" w:rsidRDefault="000650F2" w:rsidP="00564F95">
      <w:pPr>
        <w:pStyle w:val="Akapitzlist"/>
        <w:numPr>
          <w:ilvl w:val="0"/>
          <w:numId w:val="1"/>
        </w:numPr>
        <w:spacing w:before="240"/>
        <w:ind w:left="425" w:hanging="357"/>
        <w:contextualSpacing w:val="0"/>
        <w:jc w:val="both"/>
      </w:pPr>
      <w:r>
        <w:t xml:space="preserve">Gmina zweryfikuje kwalifikowalność przedsięwzięcia, w szczególności w zakresie następujących zapisów </w:t>
      </w:r>
      <w:r w:rsidR="007631F1">
        <w:t>Programu</w:t>
      </w:r>
      <w:r>
        <w:t>:</w:t>
      </w:r>
    </w:p>
    <w:p w:rsidR="000650F2" w:rsidRPr="000650F2" w:rsidRDefault="000650F2" w:rsidP="00113C9E">
      <w:pPr>
        <w:pStyle w:val="Akapitzlist"/>
        <w:numPr>
          <w:ilvl w:val="0"/>
          <w:numId w:val="14"/>
        </w:numPr>
        <w:ind w:left="851"/>
        <w:jc w:val="both"/>
      </w:pPr>
      <w:r w:rsidRPr="0061790F">
        <w:rPr>
          <w:rFonts w:cstheme="minorHAnsi"/>
        </w:rPr>
        <w:t xml:space="preserve">Koszty kwalifikowane są zgodne z </w:t>
      </w:r>
      <w:r w:rsidR="007F5558">
        <w:rPr>
          <w:rFonts w:cstheme="minorHAnsi"/>
        </w:rPr>
        <w:t>Program</w:t>
      </w:r>
      <w:r w:rsidRPr="0061790F">
        <w:rPr>
          <w:rFonts w:cstheme="minorHAnsi"/>
        </w:rPr>
        <w:t>em, w szczególności z Załącznikiem nr 1 – Rodzaje kosztów kwalifikowanych oraz wymagania techniczne dla Programu</w:t>
      </w:r>
      <w:r w:rsidR="007631F1">
        <w:rPr>
          <w:rFonts w:cstheme="minorHAnsi"/>
        </w:rPr>
        <w:t xml:space="preserve">; </w:t>
      </w:r>
    </w:p>
    <w:p w:rsidR="000650F2" w:rsidRPr="000650F2" w:rsidRDefault="000650F2" w:rsidP="00113C9E">
      <w:pPr>
        <w:pStyle w:val="Akapitzlist"/>
        <w:numPr>
          <w:ilvl w:val="0"/>
          <w:numId w:val="14"/>
        </w:numPr>
        <w:ind w:left="851"/>
        <w:jc w:val="both"/>
      </w:pPr>
      <w:r w:rsidRPr="0061790F">
        <w:rPr>
          <w:rFonts w:cstheme="minorHAnsi"/>
        </w:rPr>
        <w:t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 (w tym kominki wykorzystywane na cele rekreacyjne) będą spełniać docelowe wymagania aktów prawa miejscowego, w tym uchwał antysmogowych</w:t>
      </w:r>
      <w:r w:rsidR="007631F1">
        <w:rPr>
          <w:rFonts w:cstheme="minorHAnsi"/>
        </w:rPr>
        <w:t>;</w:t>
      </w:r>
    </w:p>
    <w:p w:rsidR="00FC0E4F" w:rsidRDefault="007631F1" w:rsidP="00113C9E">
      <w:pPr>
        <w:pStyle w:val="Akapitzlist"/>
        <w:numPr>
          <w:ilvl w:val="0"/>
          <w:numId w:val="14"/>
        </w:numPr>
        <w:ind w:left="851"/>
        <w:jc w:val="both"/>
      </w:pPr>
      <w:r w:rsidRPr="007631F1">
        <w:lastRenderedPageBreak/>
        <w:t>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</w:t>
      </w:r>
      <w:r>
        <w:t>;</w:t>
      </w:r>
    </w:p>
    <w:p w:rsidR="00FC0E4F" w:rsidRDefault="00FC0E4F" w:rsidP="00113C9E">
      <w:pPr>
        <w:pStyle w:val="Akapitzlist"/>
        <w:numPr>
          <w:ilvl w:val="0"/>
          <w:numId w:val="14"/>
        </w:numPr>
        <w:spacing w:after="120" w:line="22" w:lineRule="atLeast"/>
        <w:ind w:left="851"/>
        <w:jc w:val="both"/>
      </w:pPr>
      <w:r w:rsidRPr="00DB13ED">
        <w:t xml:space="preserve">W ramach Programu można dofinansować zakup i montaż jednego źródła ciepła spełniającego wymagania Programu do celów ogrzewania lub ogrzewania i </w:t>
      </w:r>
      <w:proofErr w:type="spellStart"/>
      <w:r w:rsidRPr="00DB13ED">
        <w:t>cwu</w:t>
      </w:r>
      <w:proofErr w:type="spellEnd"/>
      <w:r w:rsidRPr="00DB13ED">
        <w:t>. Wyjątek stanowi ogrzewanie elektryczne, które może się składać z kilku urządzeń trwale zainstalowanych w lokalu mieszkalnym, tworzących system ogrzewania tego lokalu mieszkalnego</w:t>
      </w:r>
      <w:r w:rsidR="007631F1">
        <w:t>;</w:t>
      </w:r>
    </w:p>
    <w:p w:rsidR="0089773F" w:rsidRDefault="0089773F" w:rsidP="00113C9E">
      <w:pPr>
        <w:pStyle w:val="Akapitzlist"/>
        <w:numPr>
          <w:ilvl w:val="0"/>
          <w:numId w:val="14"/>
        </w:numPr>
        <w:spacing w:after="120" w:line="22" w:lineRule="atLeast"/>
        <w:ind w:left="851"/>
        <w:jc w:val="both"/>
      </w:pPr>
      <w:r>
        <w:t xml:space="preserve">Zakres przedsięwzięcia finansowanego w ramach Programu musi być zgodny </w:t>
      </w:r>
      <w:r w:rsidR="007631F1">
        <w:t>z </w:t>
      </w:r>
      <w:r>
        <w:t xml:space="preserve">programem ochrony powietrza w rozumieniu art. 91 ustawy z dnia 27 kwietnia 2001r. – Prawo ochrony środowiska, właściwym ze względu na usytuowanie budynku, w którym znajduje się lokal mieszkalny objęty dofinansowaniem, obowiązującym na dzień złożenia wniosku </w:t>
      </w:r>
      <w:r w:rsidR="00527A48">
        <w:t>o </w:t>
      </w:r>
      <w:r>
        <w:t>dofinansowanie.</w:t>
      </w:r>
    </w:p>
    <w:p w:rsidR="00FC0E4F" w:rsidRDefault="00FC0E4F" w:rsidP="00113C9E">
      <w:pPr>
        <w:pStyle w:val="Akapitzlist"/>
        <w:numPr>
          <w:ilvl w:val="0"/>
          <w:numId w:val="14"/>
        </w:numPr>
        <w:ind w:left="851"/>
        <w:jc w:val="both"/>
      </w:pPr>
      <w:r>
        <w:t>R</w:t>
      </w:r>
      <w:r w:rsidRPr="00ED408A">
        <w:t xml:space="preserve">ozpoczęcie przedsięwzięcia przez </w:t>
      </w:r>
      <w:r w:rsidR="000F3F4B">
        <w:t>Beneficje</w:t>
      </w:r>
      <w:r w:rsidRPr="00ED408A">
        <w:t>nta końcowego rozumiane jest, jako poniesienie pierwszego kosztu kwalifikowanego (data wystawienia pierwszej faktury lub równoważnego dokumentu księgowego) i</w:t>
      </w:r>
      <w:r w:rsidR="00B56765" w:rsidRPr="00B56765">
        <w:t xml:space="preserve"> może nastąpić nie wcześniej niż data zawarcia umowy o</w:t>
      </w:r>
      <w:r w:rsidR="00BE3CCE">
        <w:t> </w:t>
      </w:r>
      <w:r w:rsidR="00B56765" w:rsidRPr="00B56765">
        <w:t xml:space="preserve">dofinansowanie przez </w:t>
      </w:r>
      <w:r w:rsidR="000F3F4B">
        <w:t>Beneficje</w:t>
      </w:r>
      <w:r w:rsidR="00B56765" w:rsidRPr="00B56765">
        <w:t xml:space="preserve">nta końcowego z gminą oraz nie wcześniej niż data ogłoszenia pierwszego naboru wniosków o dofinansowanie dla gmin w ramach </w:t>
      </w:r>
      <w:r w:rsidR="007F5558">
        <w:t>Program</w:t>
      </w:r>
      <w:r w:rsidR="00B56765" w:rsidRPr="00B56765">
        <w:t xml:space="preserve">u przez właściwy terytorialnie </w:t>
      </w:r>
      <w:proofErr w:type="spellStart"/>
      <w:r w:rsidR="00B56765" w:rsidRPr="00B56765">
        <w:t>wfośigw</w:t>
      </w:r>
      <w:proofErr w:type="spellEnd"/>
      <w:r w:rsidR="00B56765" w:rsidRPr="00B56765">
        <w:t>. Koszty poniesione wcześniej będą uznawane za</w:t>
      </w:r>
      <w:r w:rsidR="00BE3CCE">
        <w:t> </w:t>
      </w:r>
      <w:r w:rsidR="00B56765" w:rsidRPr="00B56765">
        <w:t>niekwalifikowane</w:t>
      </w:r>
      <w:r w:rsidR="00B56765">
        <w:t>;</w:t>
      </w:r>
    </w:p>
    <w:p w:rsidR="00FC0E4F" w:rsidRDefault="00FC0E4F" w:rsidP="00113C9E">
      <w:pPr>
        <w:pStyle w:val="Akapitzlist"/>
        <w:numPr>
          <w:ilvl w:val="0"/>
          <w:numId w:val="14"/>
        </w:numPr>
        <w:ind w:left="851"/>
        <w:jc w:val="both"/>
      </w:pPr>
      <w:r>
        <w:t>Z</w:t>
      </w:r>
      <w:r w:rsidRPr="00ED408A">
        <w:t xml:space="preserve">akończenie przedsięwzięcia przez </w:t>
      </w:r>
      <w:r w:rsidR="000F3F4B">
        <w:t>Beneficje</w:t>
      </w:r>
      <w:r w:rsidRPr="00ED408A">
        <w:t>nta końcowego (data wystawienia ostatniej faktury lub równoważnego dokumentu księgowego lub innego dokumentu potwierdzającego wykonanie prac) oznacza rzeczowe zakończenie wszystkich prac objętych umową o</w:t>
      </w:r>
      <w:r w:rsidR="00BE3CCE">
        <w:t> </w:t>
      </w:r>
      <w:r w:rsidRPr="00ED408A">
        <w:t>dofinansowanie, pozwalające na prawidłową eksploatację zamontowanych urządzeń</w:t>
      </w:r>
    </w:p>
    <w:p w:rsidR="00FC0E4F" w:rsidRDefault="00FC0E4F" w:rsidP="00113C9E">
      <w:pPr>
        <w:pStyle w:val="Akapitzlist"/>
        <w:numPr>
          <w:ilvl w:val="0"/>
          <w:numId w:val="14"/>
        </w:numPr>
        <w:ind w:left="851"/>
        <w:jc w:val="both"/>
      </w:pPr>
      <w:r w:rsidRPr="00ED408A">
        <w:t xml:space="preserve">Okres kwalifikowalności kosztów poniesionych przez </w:t>
      </w:r>
      <w:r w:rsidR="00B56765">
        <w:t>B</w:t>
      </w:r>
      <w:r w:rsidR="00B56765" w:rsidRPr="00ED408A">
        <w:t xml:space="preserve">eneficjentów </w:t>
      </w:r>
      <w:r w:rsidRPr="00ED408A">
        <w:t>końcowych zostanie określony w regulaminach naboru ogłaszanych przez gminy, jednak termin zakończenia realizacji przedsięwzięcia nie może przekroczyć  31.12.2025 r.</w:t>
      </w:r>
    </w:p>
    <w:p w:rsidR="003B3C34" w:rsidRPr="00113C9E" w:rsidRDefault="003B3C34" w:rsidP="00113C9E">
      <w:pPr>
        <w:pStyle w:val="Akapitzlist"/>
        <w:numPr>
          <w:ilvl w:val="0"/>
          <w:numId w:val="14"/>
        </w:numPr>
        <w:spacing w:after="120" w:line="22" w:lineRule="atLeast"/>
        <w:ind w:left="851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Na jeden lokal mieszkalny może być udzielone jedno dofinansowanie w ramach </w:t>
      </w:r>
      <w:r w:rsidR="007F5558">
        <w:rPr>
          <w:rFonts w:cs="Arial"/>
          <w:shd w:val="clear" w:color="auto" w:fill="FFFFFF"/>
        </w:rPr>
        <w:t>Program</w:t>
      </w:r>
      <w:r>
        <w:rPr>
          <w:rFonts w:cs="Arial"/>
          <w:shd w:val="clear" w:color="auto" w:fill="FFFFFF"/>
        </w:rPr>
        <w:t>u.</w:t>
      </w:r>
    </w:p>
    <w:p w:rsidR="00C0522A" w:rsidRDefault="00C0522A" w:rsidP="00113C9E">
      <w:pPr>
        <w:pStyle w:val="Akapitzlist"/>
        <w:numPr>
          <w:ilvl w:val="0"/>
          <w:numId w:val="1"/>
        </w:numPr>
        <w:spacing w:before="240"/>
        <w:ind w:left="426" w:hanging="357"/>
        <w:contextualSpacing w:val="0"/>
        <w:jc w:val="both"/>
      </w:pPr>
      <w:r w:rsidRPr="00C0522A">
        <w:t xml:space="preserve">Gmina </w:t>
      </w:r>
      <w:r w:rsidR="00D40587">
        <w:t>zawrze</w:t>
      </w:r>
      <w:r w:rsidR="00D40587" w:rsidRPr="00C0522A">
        <w:t xml:space="preserve"> </w:t>
      </w:r>
      <w:r w:rsidRPr="00C0522A">
        <w:t xml:space="preserve">umowy o dofinansowanie z </w:t>
      </w:r>
      <w:r w:rsidR="00B56765">
        <w:t>B</w:t>
      </w:r>
      <w:r w:rsidR="00B56765" w:rsidRPr="00C0522A">
        <w:t xml:space="preserve">eneficjentami </w:t>
      </w:r>
      <w:r w:rsidRPr="00C0522A">
        <w:t xml:space="preserve">końcowymi, którzy </w:t>
      </w:r>
      <w:r w:rsidR="003B3C34">
        <w:t xml:space="preserve">będą </w:t>
      </w:r>
      <w:r w:rsidR="003B3C34" w:rsidRPr="00C0522A">
        <w:t>realiz</w:t>
      </w:r>
      <w:r w:rsidR="003B3C34">
        <w:t>ować</w:t>
      </w:r>
      <w:r w:rsidR="003B3C34" w:rsidRPr="00C0522A">
        <w:t xml:space="preserve"> </w:t>
      </w:r>
      <w:r w:rsidRPr="00C0522A">
        <w:t>przedsięwzięcia</w:t>
      </w:r>
      <w:r w:rsidR="003B3C34">
        <w:t>.</w:t>
      </w:r>
      <w:r w:rsidR="00247939">
        <w:t xml:space="preserve"> Umowy będą zawierane po podpisaniu umowy o dofinansowanie pomiędzy Gminą a </w:t>
      </w:r>
      <w:proofErr w:type="spellStart"/>
      <w:r w:rsidR="00247939">
        <w:t>WFOŚiGW</w:t>
      </w:r>
      <w:proofErr w:type="spellEnd"/>
      <w:r w:rsidR="00247939">
        <w:t>.</w:t>
      </w:r>
    </w:p>
    <w:p w:rsidR="00CF0AEE" w:rsidRDefault="00FC0E4F" w:rsidP="00113C9E">
      <w:pPr>
        <w:pStyle w:val="Akapitzlist"/>
        <w:numPr>
          <w:ilvl w:val="0"/>
          <w:numId w:val="1"/>
        </w:numPr>
        <w:ind w:left="426"/>
        <w:jc w:val="both"/>
      </w:pPr>
      <w:r>
        <w:t xml:space="preserve">Gmina zweryfikuje </w:t>
      </w:r>
      <w:r w:rsidR="0061790F">
        <w:t xml:space="preserve">spełnienie przez </w:t>
      </w:r>
      <w:r w:rsidR="00527A48">
        <w:t xml:space="preserve">Beneficjenta </w:t>
      </w:r>
      <w:r w:rsidR="0061790F">
        <w:t xml:space="preserve">końcowego wymagań </w:t>
      </w:r>
      <w:r w:rsidR="00402C3A">
        <w:t>wynikających z zapisów Programu. W szczególności do rozliczenia przekazywanego przez Beneficjenta końcowego powinny zostać dołączone następujące rodzaje dokumentów:</w:t>
      </w:r>
    </w:p>
    <w:p w:rsidR="009800CF" w:rsidRPr="00A55022" w:rsidRDefault="009800CF" w:rsidP="00402C3A">
      <w:pPr>
        <w:pStyle w:val="Akapitzlist"/>
        <w:numPr>
          <w:ilvl w:val="1"/>
          <w:numId w:val="1"/>
        </w:numPr>
        <w:spacing w:after="126"/>
        <w:ind w:left="709" w:hanging="284"/>
        <w:jc w:val="both"/>
      </w:pPr>
      <w:r w:rsidRPr="00460E1D">
        <w:t>Potwierdzenie trwałego wyłączenia z użytku źródła ciepła na paliwo stałe</w:t>
      </w:r>
      <w:r>
        <w:t>.</w:t>
      </w:r>
      <w:r w:rsidRPr="00460E1D">
        <w:t xml:space="preserve"> Potwierdzeniem trwałego wyłączenia z użytku źródła ciepła na paliwo stałe jest imienny</w:t>
      </w:r>
      <w:r>
        <w:t xml:space="preserve"> </w:t>
      </w:r>
      <w:r w:rsidRPr="00460E1D">
        <w:t>dokument zezłomowania/karta przekazania odpadu/formularza przyjęcia odpadów met</w:t>
      </w:r>
      <w:r w:rsidRPr="00D47C1F">
        <w:t xml:space="preserve">ali. </w:t>
      </w:r>
      <w:r w:rsidR="00402C3A" w:rsidRPr="00D47C1F">
        <w:t>W</w:t>
      </w:r>
      <w:r w:rsidR="00402C3A">
        <w:t> </w:t>
      </w:r>
      <w:r w:rsidRPr="00D47C1F">
        <w:t xml:space="preserve">uzasadnionych przypadkach, np. trwałego wyłączenia z użytku pieca kaflowego, </w:t>
      </w:r>
      <w:r w:rsidR="000F3F4B">
        <w:t>Beneficje</w:t>
      </w:r>
      <w:r>
        <w:t>nt</w:t>
      </w:r>
      <w:r w:rsidRPr="00D47C1F">
        <w:t xml:space="preserve"> </w:t>
      </w:r>
      <w:r w:rsidR="0055441A">
        <w:t xml:space="preserve">końcowy </w:t>
      </w:r>
      <w:r w:rsidRPr="00D47C1F">
        <w:t>może udokumentować ten fakt w inny wiarygodny sposób np. dokument trwałego odłączenia źródła ciepła od przewodu kominowego wystawiony przez</w:t>
      </w:r>
      <w:r>
        <w:t xml:space="preserve"> mistrza kominiarstwa</w:t>
      </w:r>
      <w:r w:rsidR="00B56765">
        <w:t>;</w:t>
      </w:r>
    </w:p>
    <w:p w:rsidR="00402C3A" w:rsidRPr="009D6603" w:rsidRDefault="009800CF" w:rsidP="006A7117">
      <w:pPr>
        <w:pStyle w:val="Akapitzlist"/>
        <w:numPr>
          <w:ilvl w:val="1"/>
          <w:numId w:val="1"/>
        </w:numPr>
        <w:spacing w:after="126"/>
        <w:ind w:left="709" w:hanging="284"/>
        <w:jc w:val="both"/>
      </w:pPr>
      <w:r w:rsidRPr="009D6603">
        <w:t>Dokumenty zakupu, czyli kopie faktur lub innych równoważnych dokumentów księgowych, potwierdzających nabycie materiałów, urządzeń lub usług</w:t>
      </w:r>
      <w:r w:rsidR="006A7117">
        <w:t>.</w:t>
      </w:r>
    </w:p>
    <w:p w:rsidR="0069549A" w:rsidRDefault="0069549A" w:rsidP="00402C3A">
      <w:pPr>
        <w:pStyle w:val="Akapitzlist"/>
        <w:numPr>
          <w:ilvl w:val="1"/>
          <w:numId w:val="1"/>
        </w:numPr>
        <w:spacing w:after="126"/>
        <w:ind w:left="709" w:hanging="284"/>
        <w:jc w:val="both"/>
      </w:pPr>
      <w:r>
        <w:t>Dokumenty potwierdzające spełnienie wymagań technicznych określonych w Załączniku nr 1 do Programu;</w:t>
      </w:r>
    </w:p>
    <w:p w:rsidR="009800CF" w:rsidRDefault="009B3827" w:rsidP="00402C3A">
      <w:pPr>
        <w:pStyle w:val="Akapitzlist"/>
        <w:numPr>
          <w:ilvl w:val="1"/>
          <w:numId w:val="1"/>
        </w:numPr>
        <w:spacing w:after="126"/>
        <w:ind w:left="709" w:hanging="284"/>
        <w:jc w:val="both"/>
      </w:pPr>
      <w:r>
        <w:t>D</w:t>
      </w:r>
      <w:r w:rsidR="0069549A">
        <w:t xml:space="preserve">okument potwierdzający </w:t>
      </w:r>
      <w:r>
        <w:t>instalację</w:t>
      </w:r>
      <w:r w:rsidR="009800CF" w:rsidRPr="003471F4">
        <w:t xml:space="preserve"> źródła ciepła</w:t>
      </w:r>
      <w:r w:rsidR="0069549A">
        <w:t xml:space="preserve"> </w:t>
      </w:r>
      <w:r w:rsidR="009800CF" w:rsidRPr="003471F4">
        <w:t>przez instalatora posiadającego odpowiednie uprawnienia (</w:t>
      </w:r>
      <w:r w:rsidR="0069549A">
        <w:t>w szczególności</w:t>
      </w:r>
      <w:r w:rsidR="009155D5">
        <w:t>,</w:t>
      </w:r>
      <w:r w:rsidR="0069549A">
        <w:t xml:space="preserve"> </w:t>
      </w:r>
      <w:r w:rsidR="009155D5">
        <w:t xml:space="preserve">w przypadku kotłów gazowych, </w:t>
      </w:r>
      <w:r w:rsidRPr="009B3827">
        <w:t xml:space="preserve">protokołu ze </w:t>
      </w:r>
      <w:r w:rsidRPr="009B3827">
        <w:lastRenderedPageBreak/>
        <w:t xml:space="preserve">sprawdzenia szczelności instalacji czy protokołu sporządzonego przez kominiarza </w:t>
      </w:r>
      <w:r w:rsidR="00BA7396" w:rsidRPr="009B3827">
        <w:t>w</w:t>
      </w:r>
      <w:r w:rsidR="00BA7396">
        <w:t> </w:t>
      </w:r>
      <w:r w:rsidRPr="009B3827">
        <w:t>zakresie prawidłowego działania kanałów spalinowych i wentylacyjnych</w:t>
      </w:r>
      <w:r w:rsidR="009155D5">
        <w:t>)</w:t>
      </w:r>
      <w:r w:rsidR="001548E3">
        <w:t>.</w:t>
      </w:r>
    </w:p>
    <w:p w:rsidR="001548E3" w:rsidRPr="001548E3" w:rsidRDefault="001548E3" w:rsidP="00010B88">
      <w:pPr>
        <w:pStyle w:val="Akapitzlist"/>
        <w:numPr>
          <w:ilvl w:val="0"/>
          <w:numId w:val="1"/>
        </w:numPr>
        <w:spacing w:after="120" w:line="22" w:lineRule="atLeast"/>
        <w:ind w:left="426"/>
        <w:jc w:val="both"/>
      </w:pPr>
      <w:r w:rsidRPr="001548E3">
        <w:t>Nie wypłaca się dofinansowania, jeżeli Beneficjent końcowy zbył przed wypłatą dofinansowania lokal mieszkalny objęty tym dofinansowaniem</w:t>
      </w:r>
      <w:r>
        <w:t>.</w:t>
      </w:r>
      <w:r w:rsidRPr="00ED408A" w:rsidDel="001548E3">
        <w:t xml:space="preserve"> </w:t>
      </w:r>
    </w:p>
    <w:p w:rsidR="0029474F" w:rsidRPr="0029474F" w:rsidRDefault="00ED408A" w:rsidP="00010B88">
      <w:pPr>
        <w:pStyle w:val="Akapitzlist"/>
        <w:numPr>
          <w:ilvl w:val="0"/>
          <w:numId w:val="1"/>
        </w:numPr>
        <w:spacing w:after="120" w:line="22" w:lineRule="atLeast"/>
        <w:ind w:left="426"/>
        <w:jc w:val="both"/>
      </w:pPr>
      <w:r>
        <w:rPr>
          <w:rFonts w:cstheme="minorHAnsi"/>
          <w:bCs/>
        </w:rPr>
        <w:t xml:space="preserve">Gmina dokona kontroli w miejscu realizacji </w:t>
      </w:r>
      <w:r w:rsidR="008063F1">
        <w:rPr>
          <w:rFonts w:cstheme="minorHAnsi"/>
          <w:bCs/>
        </w:rPr>
        <w:t>przedsięwzięcia, dla co</w:t>
      </w:r>
      <w:r>
        <w:rPr>
          <w:rFonts w:cstheme="minorHAnsi"/>
          <w:bCs/>
        </w:rPr>
        <w:t xml:space="preserve"> najmniej 10% </w:t>
      </w:r>
      <w:r w:rsidR="008C57AA">
        <w:rPr>
          <w:rFonts w:cstheme="minorHAnsi"/>
          <w:bCs/>
        </w:rPr>
        <w:t xml:space="preserve">zakończonych </w:t>
      </w:r>
      <w:r w:rsidR="00BA7396">
        <w:rPr>
          <w:rFonts w:cstheme="minorHAnsi"/>
          <w:bCs/>
        </w:rPr>
        <w:t>w </w:t>
      </w:r>
      <w:r w:rsidR="008C57AA">
        <w:rPr>
          <w:rFonts w:cstheme="minorHAnsi"/>
          <w:bCs/>
        </w:rPr>
        <w:t xml:space="preserve">danym roku </w:t>
      </w:r>
      <w:r>
        <w:rPr>
          <w:rFonts w:cstheme="minorHAnsi"/>
          <w:bCs/>
        </w:rPr>
        <w:t>przedsięwzięć</w:t>
      </w:r>
      <w:r w:rsidR="008C57AA">
        <w:rPr>
          <w:rFonts w:cstheme="minorHAnsi"/>
          <w:bCs/>
        </w:rPr>
        <w:t xml:space="preserve"> </w:t>
      </w:r>
      <w:r w:rsidR="0063276C">
        <w:rPr>
          <w:rFonts w:cstheme="minorHAnsi"/>
          <w:bCs/>
        </w:rPr>
        <w:t>p</w:t>
      </w:r>
      <w:r w:rsidR="008C57AA">
        <w:rPr>
          <w:rFonts w:cstheme="minorHAnsi"/>
          <w:bCs/>
        </w:rPr>
        <w:t xml:space="preserve">rzez </w:t>
      </w:r>
      <w:r w:rsidR="0063276C">
        <w:rPr>
          <w:rFonts w:cstheme="minorHAnsi"/>
          <w:bCs/>
        </w:rPr>
        <w:t>B</w:t>
      </w:r>
      <w:r w:rsidR="008C57AA">
        <w:rPr>
          <w:rFonts w:cstheme="minorHAnsi"/>
          <w:bCs/>
        </w:rPr>
        <w:t>eneficjentów końcowych.</w:t>
      </w:r>
      <w:r w:rsidR="00DA7BDE">
        <w:rPr>
          <w:rFonts w:cstheme="minorHAnsi"/>
          <w:bCs/>
        </w:rPr>
        <w:t xml:space="preserve"> </w:t>
      </w:r>
    </w:p>
    <w:p w:rsidR="00ED408A" w:rsidRPr="004C1AE9" w:rsidRDefault="00ED408A" w:rsidP="0063276C">
      <w:pPr>
        <w:spacing w:after="120" w:line="22" w:lineRule="atLeast"/>
        <w:jc w:val="both"/>
      </w:pPr>
    </w:p>
    <w:sectPr w:rsidR="00ED408A" w:rsidRPr="004C1AE9" w:rsidSect="008C4D6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DF" w:rsidRDefault="001A24DF" w:rsidP="00F04D37">
      <w:pPr>
        <w:spacing w:after="0" w:line="240" w:lineRule="auto"/>
      </w:pPr>
      <w:r>
        <w:separator/>
      </w:r>
    </w:p>
  </w:endnote>
  <w:endnote w:type="continuationSeparator" w:id="0">
    <w:p w:rsidR="001A24DF" w:rsidRDefault="001A24DF" w:rsidP="00F0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092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3C9E" w:rsidRPr="00113C9E" w:rsidRDefault="00113C9E" w:rsidP="00113C9E">
            <w:pPr>
              <w:pStyle w:val="Stopka"/>
              <w:jc w:val="center"/>
            </w:pPr>
            <w:r w:rsidRPr="00113C9E">
              <w:t xml:space="preserve">Strona </w:t>
            </w:r>
            <w:r w:rsidRPr="004637C2">
              <w:rPr>
                <w:bCs/>
              </w:rPr>
              <w:fldChar w:fldCharType="begin"/>
            </w:r>
            <w:r w:rsidRPr="004637C2">
              <w:rPr>
                <w:bCs/>
              </w:rPr>
              <w:instrText>PAGE</w:instrText>
            </w:r>
            <w:r w:rsidRPr="004637C2">
              <w:rPr>
                <w:bCs/>
              </w:rPr>
              <w:fldChar w:fldCharType="separate"/>
            </w:r>
            <w:r w:rsidR="008C4D66">
              <w:rPr>
                <w:bCs/>
                <w:noProof/>
              </w:rPr>
              <w:t>2</w:t>
            </w:r>
            <w:r w:rsidRPr="004637C2">
              <w:rPr>
                <w:bCs/>
              </w:rPr>
              <w:fldChar w:fldCharType="end"/>
            </w:r>
            <w:r w:rsidRPr="00113C9E">
              <w:t xml:space="preserve"> z </w:t>
            </w:r>
            <w:r w:rsidRPr="004637C2">
              <w:rPr>
                <w:bCs/>
              </w:rPr>
              <w:fldChar w:fldCharType="begin"/>
            </w:r>
            <w:r w:rsidRPr="004637C2">
              <w:rPr>
                <w:bCs/>
              </w:rPr>
              <w:instrText>NUMPAGES</w:instrText>
            </w:r>
            <w:r w:rsidRPr="004637C2">
              <w:rPr>
                <w:bCs/>
              </w:rPr>
              <w:fldChar w:fldCharType="separate"/>
            </w:r>
            <w:r w:rsidR="008C4D66">
              <w:rPr>
                <w:bCs/>
                <w:noProof/>
              </w:rPr>
              <w:t>3</w:t>
            </w:r>
            <w:r w:rsidRPr="004637C2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DF" w:rsidRDefault="001A24DF" w:rsidP="00F04D37">
      <w:pPr>
        <w:spacing w:after="0" w:line="240" w:lineRule="auto"/>
      </w:pPr>
      <w:r>
        <w:separator/>
      </w:r>
    </w:p>
  </w:footnote>
  <w:footnote w:type="continuationSeparator" w:id="0">
    <w:p w:rsidR="001A24DF" w:rsidRDefault="001A24DF" w:rsidP="00F0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D52"/>
    <w:multiLevelType w:val="hybridMultilevel"/>
    <w:tmpl w:val="71C61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E6C84"/>
    <w:multiLevelType w:val="hybridMultilevel"/>
    <w:tmpl w:val="84B801C6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8122EE7"/>
    <w:multiLevelType w:val="hybridMultilevel"/>
    <w:tmpl w:val="F81CD870"/>
    <w:lvl w:ilvl="0" w:tplc="F8208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7BDD"/>
    <w:multiLevelType w:val="hybridMultilevel"/>
    <w:tmpl w:val="1C3A39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A5E02"/>
    <w:multiLevelType w:val="hybridMultilevel"/>
    <w:tmpl w:val="5DA28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922C3"/>
    <w:multiLevelType w:val="hybridMultilevel"/>
    <w:tmpl w:val="7BCE1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F2EDF"/>
    <w:multiLevelType w:val="hybridMultilevel"/>
    <w:tmpl w:val="9836C04E"/>
    <w:lvl w:ilvl="0" w:tplc="6FD01D2C">
      <w:start w:val="1"/>
      <w:numFmt w:val="bullet"/>
      <w:lvlText w:val="-"/>
      <w:lvlJc w:val="left"/>
      <w:pPr>
        <w:ind w:left="112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5040FB0"/>
    <w:multiLevelType w:val="hybridMultilevel"/>
    <w:tmpl w:val="307A2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92A08"/>
    <w:multiLevelType w:val="hybridMultilevel"/>
    <w:tmpl w:val="7DE2D4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5050E0"/>
    <w:multiLevelType w:val="hybridMultilevel"/>
    <w:tmpl w:val="DAE403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672A58"/>
    <w:multiLevelType w:val="hybridMultilevel"/>
    <w:tmpl w:val="7B561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F625FF"/>
    <w:multiLevelType w:val="hybridMultilevel"/>
    <w:tmpl w:val="C9E61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D63580">
      <w:start w:val="1"/>
      <w:numFmt w:val="lowerLetter"/>
      <w:lvlText w:val="%2)"/>
      <w:lvlJc w:val="left"/>
      <w:pPr>
        <w:ind w:left="2540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30559"/>
    <w:multiLevelType w:val="hybridMultilevel"/>
    <w:tmpl w:val="B6B27E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1A64E27"/>
    <w:multiLevelType w:val="hybridMultilevel"/>
    <w:tmpl w:val="DC427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E51853"/>
    <w:multiLevelType w:val="hybridMultilevel"/>
    <w:tmpl w:val="B714E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F67AB7"/>
    <w:multiLevelType w:val="hybridMultilevel"/>
    <w:tmpl w:val="231AE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35080B"/>
    <w:multiLevelType w:val="hybridMultilevel"/>
    <w:tmpl w:val="63D8C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3B700F"/>
    <w:multiLevelType w:val="hybridMultilevel"/>
    <w:tmpl w:val="7FB02336"/>
    <w:lvl w:ilvl="0" w:tplc="394EE0B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9603B6"/>
    <w:multiLevelType w:val="hybridMultilevel"/>
    <w:tmpl w:val="F7E6F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84D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D1305"/>
    <w:multiLevelType w:val="hybridMultilevel"/>
    <w:tmpl w:val="C584E3D6"/>
    <w:lvl w:ilvl="0" w:tplc="FD1836CE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2667"/>
    <w:multiLevelType w:val="hybridMultilevel"/>
    <w:tmpl w:val="E8F20CFE"/>
    <w:lvl w:ilvl="0" w:tplc="B6C2D230">
      <w:start w:val="1"/>
      <w:numFmt w:val="bullet"/>
      <w:lvlText w:val="•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2D1B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4300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CCB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A57A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0942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6D86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E1CB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EE12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694AE8"/>
    <w:multiLevelType w:val="hybridMultilevel"/>
    <w:tmpl w:val="F730B3E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21"/>
  </w:num>
  <w:num w:numId="6">
    <w:abstractNumId w:val="20"/>
  </w:num>
  <w:num w:numId="7">
    <w:abstractNumId w:val="6"/>
  </w:num>
  <w:num w:numId="8">
    <w:abstractNumId w:val="2"/>
  </w:num>
  <w:num w:numId="9">
    <w:abstractNumId w:val="19"/>
  </w:num>
  <w:num w:numId="10">
    <w:abstractNumId w:val="17"/>
  </w:num>
  <w:num w:numId="11">
    <w:abstractNumId w:val="3"/>
  </w:num>
  <w:num w:numId="12">
    <w:abstractNumId w:val="9"/>
  </w:num>
  <w:num w:numId="13">
    <w:abstractNumId w:val="4"/>
  </w:num>
  <w:num w:numId="14">
    <w:abstractNumId w:val="1"/>
  </w:num>
  <w:num w:numId="15">
    <w:abstractNumId w:val="16"/>
  </w:num>
  <w:num w:numId="16">
    <w:abstractNumId w:val="12"/>
  </w:num>
  <w:num w:numId="17">
    <w:abstractNumId w:val="0"/>
  </w:num>
  <w:num w:numId="18">
    <w:abstractNumId w:val="5"/>
  </w:num>
  <w:num w:numId="19">
    <w:abstractNumId w:val="7"/>
  </w:num>
  <w:num w:numId="20">
    <w:abstractNumId w:va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B9"/>
    <w:rsid w:val="00010B88"/>
    <w:rsid w:val="00016905"/>
    <w:rsid w:val="00026D6C"/>
    <w:rsid w:val="000625B9"/>
    <w:rsid w:val="000650F2"/>
    <w:rsid w:val="000F3F4B"/>
    <w:rsid w:val="001000ED"/>
    <w:rsid w:val="00113C9E"/>
    <w:rsid w:val="00143B0E"/>
    <w:rsid w:val="001548E3"/>
    <w:rsid w:val="0017235D"/>
    <w:rsid w:val="001A24DF"/>
    <w:rsid w:val="001D2AC3"/>
    <w:rsid w:val="00247939"/>
    <w:rsid w:val="002505FA"/>
    <w:rsid w:val="00250CF4"/>
    <w:rsid w:val="00273BA5"/>
    <w:rsid w:val="002757D2"/>
    <w:rsid w:val="0029474F"/>
    <w:rsid w:val="002B2674"/>
    <w:rsid w:val="00320231"/>
    <w:rsid w:val="00321EA8"/>
    <w:rsid w:val="00326D00"/>
    <w:rsid w:val="003B3C34"/>
    <w:rsid w:val="003D52A2"/>
    <w:rsid w:val="00402C3A"/>
    <w:rsid w:val="0042593E"/>
    <w:rsid w:val="00432A06"/>
    <w:rsid w:val="0043516F"/>
    <w:rsid w:val="004637C2"/>
    <w:rsid w:val="004645AB"/>
    <w:rsid w:val="004A3130"/>
    <w:rsid w:val="004B3EC6"/>
    <w:rsid w:val="004D59B9"/>
    <w:rsid w:val="004E663A"/>
    <w:rsid w:val="00527A48"/>
    <w:rsid w:val="00534364"/>
    <w:rsid w:val="0055441A"/>
    <w:rsid w:val="00564F95"/>
    <w:rsid w:val="005D61F8"/>
    <w:rsid w:val="005F135F"/>
    <w:rsid w:val="00607537"/>
    <w:rsid w:val="0061790F"/>
    <w:rsid w:val="0063276C"/>
    <w:rsid w:val="0069549A"/>
    <w:rsid w:val="006A7117"/>
    <w:rsid w:val="006B1E29"/>
    <w:rsid w:val="006B6016"/>
    <w:rsid w:val="007426CC"/>
    <w:rsid w:val="007631F1"/>
    <w:rsid w:val="007B7D0D"/>
    <w:rsid w:val="007F468A"/>
    <w:rsid w:val="007F5558"/>
    <w:rsid w:val="008050C4"/>
    <w:rsid w:val="008063F1"/>
    <w:rsid w:val="00857008"/>
    <w:rsid w:val="00862B44"/>
    <w:rsid w:val="0089773F"/>
    <w:rsid w:val="008B1D19"/>
    <w:rsid w:val="008C4D66"/>
    <w:rsid w:val="008C57AA"/>
    <w:rsid w:val="00913D35"/>
    <w:rsid w:val="009155D5"/>
    <w:rsid w:val="00942149"/>
    <w:rsid w:val="009800CF"/>
    <w:rsid w:val="009875DD"/>
    <w:rsid w:val="00992F63"/>
    <w:rsid w:val="009B3827"/>
    <w:rsid w:val="009B6644"/>
    <w:rsid w:val="009B72E6"/>
    <w:rsid w:val="009C69F7"/>
    <w:rsid w:val="009E2990"/>
    <w:rsid w:val="00A07D30"/>
    <w:rsid w:val="00A41777"/>
    <w:rsid w:val="00A94E03"/>
    <w:rsid w:val="00AD2DC3"/>
    <w:rsid w:val="00AD47A9"/>
    <w:rsid w:val="00B05E3A"/>
    <w:rsid w:val="00B107F6"/>
    <w:rsid w:val="00B348A3"/>
    <w:rsid w:val="00B46531"/>
    <w:rsid w:val="00B56765"/>
    <w:rsid w:val="00B63EF8"/>
    <w:rsid w:val="00BA7396"/>
    <w:rsid w:val="00BE3CCE"/>
    <w:rsid w:val="00BE6776"/>
    <w:rsid w:val="00BF5063"/>
    <w:rsid w:val="00C0522A"/>
    <w:rsid w:val="00C06EFD"/>
    <w:rsid w:val="00C14F04"/>
    <w:rsid w:val="00C340BD"/>
    <w:rsid w:val="00C6797A"/>
    <w:rsid w:val="00C70BC0"/>
    <w:rsid w:val="00C96613"/>
    <w:rsid w:val="00CB3C64"/>
    <w:rsid w:val="00CC497E"/>
    <w:rsid w:val="00CC7862"/>
    <w:rsid w:val="00CD3CFB"/>
    <w:rsid w:val="00CF0AEE"/>
    <w:rsid w:val="00D275EB"/>
    <w:rsid w:val="00D34DAA"/>
    <w:rsid w:val="00D40587"/>
    <w:rsid w:val="00D51366"/>
    <w:rsid w:val="00D522BE"/>
    <w:rsid w:val="00D71511"/>
    <w:rsid w:val="00D773DA"/>
    <w:rsid w:val="00D92152"/>
    <w:rsid w:val="00D9518D"/>
    <w:rsid w:val="00DA7BDE"/>
    <w:rsid w:val="00DB13ED"/>
    <w:rsid w:val="00DE0FBD"/>
    <w:rsid w:val="00DF4AFC"/>
    <w:rsid w:val="00E01BE5"/>
    <w:rsid w:val="00E25C87"/>
    <w:rsid w:val="00E366CD"/>
    <w:rsid w:val="00E45074"/>
    <w:rsid w:val="00E60286"/>
    <w:rsid w:val="00E63DE1"/>
    <w:rsid w:val="00E85D68"/>
    <w:rsid w:val="00EA3126"/>
    <w:rsid w:val="00EC1D83"/>
    <w:rsid w:val="00ED408A"/>
    <w:rsid w:val="00F04D37"/>
    <w:rsid w:val="00F05578"/>
    <w:rsid w:val="00F16527"/>
    <w:rsid w:val="00F223FD"/>
    <w:rsid w:val="00F26167"/>
    <w:rsid w:val="00F26C49"/>
    <w:rsid w:val="00F557F2"/>
    <w:rsid w:val="00F57717"/>
    <w:rsid w:val="00F67E9B"/>
    <w:rsid w:val="00F77731"/>
    <w:rsid w:val="00FB1502"/>
    <w:rsid w:val="00FB73C4"/>
    <w:rsid w:val="00FC0E4F"/>
    <w:rsid w:val="00FE39D5"/>
    <w:rsid w:val="00FE6D26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84A1D-C631-44BA-9864-A950D9A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DC3"/>
    <w:pPr>
      <w:keepNext/>
      <w:widowControl w:val="0"/>
      <w:adjustRightInd w:val="0"/>
      <w:spacing w:before="600" w:after="0" w:line="360" w:lineRule="atLeast"/>
      <w:jc w:val="center"/>
      <w:textAlignment w:val="baseline"/>
      <w:outlineLvl w:val="0"/>
    </w:pPr>
    <w:rPr>
      <w:rFonts w:eastAsia="Times New Roman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F055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6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6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6D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0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qFormat/>
    <w:rsid w:val="00ED408A"/>
  </w:style>
  <w:style w:type="table" w:customStyle="1" w:styleId="TableGrid">
    <w:name w:val="TableGrid"/>
    <w:rsid w:val="009800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C9E"/>
  </w:style>
  <w:style w:type="paragraph" w:styleId="Stopka">
    <w:name w:val="footer"/>
    <w:basedOn w:val="Normalny"/>
    <w:link w:val="StopkaZnak"/>
    <w:uiPriority w:val="99"/>
    <w:unhideWhenUsed/>
    <w:rsid w:val="0011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C9E"/>
  </w:style>
  <w:style w:type="paragraph" w:styleId="Poprawka">
    <w:name w:val="Revision"/>
    <w:hidden/>
    <w:uiPriority w:val="99"/>
    <w:semiHidden/>
    <w:rsid w:val="00F26C4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D2DC3"/>
    <w:rPr>
      <w:rFonts w:eastAsia="Times New Roman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Paweł</dc:creator>
  <cp:keywords/>
  <dc:description/>
  <cp:lastModifiedBy>Aleksandra Ślisińska-Owczarek</cp:lastModifiedBy>
  <cp:revision>3</cp:revision>
  <cp:lastPrinted>2022-07-20T10:00:00Z</cp:lastPrinted>
  <dcterms:created xsi:type="dcterms:W3CDTF">2022-06-15T12:32:00Z</dcterms:created>
  <dcterms:modified xsi:type="dcterms:W3CDTF">2022-07-20T10:00:00Z</dcterms:modified>
</cp:coreProperties>
</file>